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tblInd w:w="108" w:type="dxa"/>
        <w:tblLook w:val="04A0" w:firstRow="1" w:lastRow="0" w:firstColumn="1" w:lastColumn="0" w:noHBand="0" w:noVBand="1"/>
      </w:tblPr>
      <w:tblGrid>
        <w:gridCol w:w="1336"/>
        <w:gridCol w:w="5194"/>
        <w:gridCol w:w="3576"/>
      </w:tblGrid>
      <w:tr w:rsidR="008B1A20" w:rsidRPr="008B1A20" w:rsidTr="008B1A20">
        <w:trPr>
          <w:trHeight w:val="288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111125</wp:posOffset>
                  </wp:positionV>
                  <wp:extent cx="1333500" cy="145542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8B1A20" w:rsidRPr="008B1A20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A20" w:rsidRPr="008B1A20" w:rsidRDefault="008B1A20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B1A20" w:rsidRPr="008B1A20" w:rsidTr="008B1A20">
        <w:trPr>
          <w:trHeight w:val="288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B1A20" w:rsidRPr="008B1A20" w:rsidTr="008B1A20">
        <w:trPr>
          <w:trHeight w:val="288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B1A20" w:rsidRPr="008B1A20" w:rsidTr="008B1A20">
        <w:trPr>
          <w:trHeight w:val="288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B1A20" w:rsidRPr="008B1A20" w:rsidTr="008B1A20">
        <w:trPr>
          <w:trHeight w:val="288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B1A20" w:rsidRPr="008B1A20" w:rsidTr="008B1A20">
        <w:trPr>
          <w:trHeight w:val="288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B1A20" w:rsidRPr="008B1A20" w:rsidTr="008B1A20">
        <w:trPr>
          <w:trHeight w:val="288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B1A20" w:rsidRPr="008B1A20" w:rsidTr="008B1A20">
        <w:trPr>
          <w:trHeight w:val="288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B1A20" w:rsidRPr="008B1A20" w:rsidTr="008B1A20">
        <w:trPr>
          <w:trHeight w:val="375"/>
        </w:trPr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:rsid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:rsid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:rsid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bookmarkStart w:id="0" w:name="_GoBack"/>
            <w:r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Bid No: 1111/2013</w:t>
            </w:r>
            <w:bookmarkEnd w:id="0"/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B1A20" w:rsidRPr="008B1A20" w:rsidTr="008B1A20">
        <w:trPr>
          <w:trHeight w:val="288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B1A20" w:rsidRPr="008B1A20" w:rsidTr="008B1A20">
        <w:trPr>
          <w:trHeight w:val="375"/>
        </w:trPr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DESCRIPTION OF SERVICE: DATA CLEANISING SERVICES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B1A20" w:rsidRPr="008B1A20" w:rsidTr="008B1A20">
        <w:trPr>
          <w:trHeight w:val="34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B1A20" w:rsidRPr="008B1A20" w:rsidTr="008B1A20">
        <w:trPr>
          <w:trHeight w:val="300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8B1A20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Number</w:t>
            </w:r>
          </w:p>
        </w:tc>
        <w:tc>
          <w:tcPr>
            <w:tcW w:w="51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8B1A20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Name of Service Provider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8B1A20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Amount</w:t>
            </w:r>
          </w:p>
        </w:tc>
      </w:tr>
      <w:tr w:rsidR="008B1A20" w:rsidRPr="008B1A20" w:rsidTr="008B1A20">
        <w:trPr>
          <w:trHeight w:val="30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Neo Solutions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R 4 963 834.00</w:t>
            </w:r>
          </w:p>
        </w:tc>
      </w:tr>
      <w:tr w:rsidR="008B1A20" w:rsidRPr="008B1A20" w:rsidTr="008B1A20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Deloitte &amp; Touche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R 4 629 708.72</w:t>
            </w:r>
          </w:p>
        </w:tc>
      </w:tr>
      <w:tr w:rsidR="008B1A20" w:rsidRPr="008B1A20" w:rsidTr="008B1A20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BNG ( Buleng systems &amp; technology)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R 5 510 398.98</w:t>
            </w:r>
          </w:p>
        </w:tc>
      </w:tr>
      <w:tr w:rsidR="008B1A20" w:rsidRPr="008B1A20" w:rsidTr="008B1A20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Cornerstone Technology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R 5 387 640.00</w:t>
            </w:r>
          </w:p>
        </w:tc>
      </w:tr>
      <w:tr w:rsidR="008B1A20" w:rsidRPr="008B1A20" w:rsidTr="008B1A20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Khusela Business Intelligence technologies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R 8 316 509.76</w:t>
            </w:r>
          </w:p>
        </w:tc>
      </w:tr>
      <w:tr w:rsidR="008B1A20" w:rsidRPr="008B1A20" w:rsidTr="008B1A20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Acutech Business Solutions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R 1 553 261.40</w:t>
            </w:r>
          </w:p>
        </w:tc>
      </w:tr>
      <w:tr w:rsidR="008B1A20" w:rsidRPr="008B1A20" w:rsidTr="008B1A20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Skhomo Technologies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R 3 632 314.00</w:t>
            </w:r>
          </w:p>
        </w:tc>
      </w:tr>
      <w:tr w:rsidR="008B1A20" w:rsidRPr="008B1A20" w:rsidTr="008B1A20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Zandile Management services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R11 per account</w:t>
            </w:r>
          </w:p>
        </w:tc>
      </w:tr>
      <w:tr w:rsidR="008B1A20" w:rsidRPr="008B1A20" w:rsidTr="008B1A20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Sizwe Ntsaluba Godobo advisory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R 9 751 600.00</w:t>
            </w:r>
          </w:p>
        </w:tc>
      </w:tr>
      <w:tr w:rsidR="008B1A20" w:rsidRPr="008B1A20" w:rsidTr="008B1A20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EOH Mthombo (pty) ltd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R 13 783 854.00</w:t>
            </w:r>
          </w:p>
        </w:tc>
      </w:tr>
      <w:tr w:rsidR="008B1A20" w:rsidRPr="008B1A20" w:rsidTr="008B1A20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EPI-USE Africa (pty) ltd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color w:val="000000"/>
                <w:lang w:eastAsia="en-ZA"/>
              </w:rPr>
              <w:t>R 9 093 967.00</w:t>
            </w:r>
          </w:p>
        </w:tc>
      </w:tr>
      <w:tr w:rsidR="008B1A20" w:rsidRPr="008B1A20" w:rsidTr="008B1A20">
        <w:trPr>
          <w:trHeight w:val="300"/>
        </w:trPr>
        <w:tc>
          <w:tcPr>
            <w:tcW w:w="9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8B1A20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 BIDS RECEIVED eleven(11)</w:t>
            </w:r>
          </w:p>
        </w:tc>
      </w:tr>
      <w:tr w:rsidR="008B1A20" w:rsidRPr="008B1A20" w:rsidTr="008B1A20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B1A20" w:rsidRPr="008B1A20" w:rsidTr="008B1A20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B1A20" w:rsidRPr="008B1A20" w:rsidTr="008B1A20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8B1A20" w:rsidRPr="008B1A20" w:rsidTr="008B1A20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20" w:rsidRPr="008B1A20" w:rsidRDefault="008B1A20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:rsidR="008B1A20" w:rsidRDefault="008B1A20"/>
    <w:sectPr w:rsidR="008B1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20"/>
    <w:rsid w:val="008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Kabelo Phalane</dc:creator>
  <cp:lastModifiedBy>Kabelo Phalane</cp:lastModifiedBy>
  <cp:revision>1</cp:revision>
  <dcterms:created xsi:type="dcterms:W3CDTF">2014-05-12T05:09:00Z</dcterms:created>
  <dcterms:modified xsi:type="dcterms:W3CDTF">2014-05-12T05:15:00Z</dcterms:modified>
</cp:coreProperties>
</file>